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832D" w14:textId="77777777" w:rsidR="00636D91" w:rsidRPr="00636D91" w:rsidRDefault="00636D91" w:rsidP="00636D9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636D91">
        <w:rPr>
          <w:rFonts w:ascii="orig_masculine_script_regular" w:eastAsia="Times New Roman" w:hAnsi="orig_masculine_script_regular" w:cs="Times New Roman"/>
          <w:b/>
          <w:bCs/>
          <w:color w:val="2F2E2E"/>
          <w:sz w:val="72"/>
          <w:szCs w:val="72"/>
          <w:bdr w:val="none" w:sz="0" w:space="0" w:color="auto" w:frame="1"/>
        </w:rPr>
        <w:t>Event Venues</w:t>
      </w:r>
    </w:p>
    <w:p w14:paraId="736A80BA" w14:textId="31A5DA2A" w:rsidR="00636D91" w:rsidRPr="00636D91" w:rsidRDefault="00636D91" w:rsidP="00636D91">
      <w:pPr>
        <w:spacing w:after="0" w:line="144" w:lineRule="atLeast"/>
        <w:jc w:val="center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As a club, you can book any of the classrooms, lecture theatre, student common or empty compounds in the university.</w:t>
      </w:r>
      <w:r w:rsidRPr="00636D91">
        <w:rPr>
          <w:rFonts w:ascii="MV Boli" w:eastAsia="Times New Roman" w:hAnsi="MV Boli" w:cs="MV Boli"/>
          <w:color w:val="2F2E2E"/>
          <w:sz w:val="24"/>
          <w:szCs w:val="24"/>
        </w:rPr>
        <w:t> </w:t>
      </w:r>
    </w:p>
    <w:p w14:paraId="57D95EB9" w14:textId="4FD2A0EF" w:rsidR="00636D91" w:rsidRDefault="00636D91" w:rsidP="00636D91">
      <w:pPr>
        <w:spacing w:after="0" w:line="144" w:lineRule="atLeast"/>
        <w:jc w:val="center"/>
        <w:textAlignment w:val="baseline"/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You can also consider renting or using some of the facilities available in Cyberjaya and Putrajaya.</w:t>
      </w:r>
    </w:p>
    <w:p w14:paraId="5E74CF88" w14:textId="77777777" w:rsidR="00636D91" w:rsidRPr="00636D91" w:rsidRDefault="00636D91" w:rsidP="00636D91">
      <w:pPr>
        <w:spacing w:after="0" w:line="144" w:lineRule="atLeast"/>
        <w:jc w:val="center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</w:p>
    <w:p w14:paraId="4913C27D" w14:textId="7DF94713" w:rsidR="00636D91" w:rsidRDefault="00636D91" w:rsidP="00636D9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</w:rPr>
      </w:pPr>
      <w:r w:rsidRPr="00636D9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</w:rPr>
        <w:t>Within HWUM</w:t>
      </w:r>
    </w:p>
    <w:p w14:paraId="5F288C93" w14:textId="77777777" w:rsidR="00636D91" w:rsidRPr="00636D91" w:rsidRDefault="00636D91" w:rsidP="00636D9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1902BD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b/>
          <w:bCs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b/>
          <w:bCs/>
          <w:color w:val="000000"/>
          <w:sz w:val="24"/>
          <w:szCs w:val="24"/>
          <w:bdr w:val="none" w:sz="0" w:space="0" w:color="auto" w:frame="1"/>
        </w:rPr>
        <w:t>Classrooms, Plaza, Foyers, SC1, SC3, Postgraduate SC</w:t>
      </w:r>
    </w:p>
    <w:p w14:paraId="588AD185" w14:textId="54FDC18E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 xml:space="preserve">The usage of these areas </w:t>
      </w: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is</w:t>
      </w: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 xml:space="preserve"> generally managed by the Timetabling &amp;</w:t>
      </w:r>
      <w:r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 xml:space="preserve"> </w:t>
      </w: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Examination Unit. You can book these venue by sending an email to </w:t>
      </w:r>
      <w:hyperlink r:id="rId5" w:tgtFrame="_self" w:history="1">
        <w:r w:rsidRPr="00636D91">
          <w:rPr>
            <w:rFonts w:ascii="MV Boli" w:eastAsia="Times New Roman" w:hAnsi="MV Boli" w:cs="MV Boli"/>
            <w:color w:val="4472C4" w:themeColor="accent1"/>
            <w:sz w:val="24"/>
            <w:szCs w:val="24"/>
            <w:u w:val="single"/>
            <w:bdr w:val="none" w:sz="0" w:space="0" w:color="auto" w:frame="1"/>
          </w:rPr>
          <w:t>myvenuebooking@hw.ac.uk</w:t>
        </w:r>
      </w:hyperlink>
      <w:hyperlink r:id="rId6" w:tgtFrame="_self" w:history="1">
        <w:r w:rsidRPr="00636D91">
          <w:rPr>
            <w:rFonts w:ascii="MV Boli" w:eastAsia="Times New Roman" w:hAnsi="MV Boli" w:cs="MV Boli"/>
            <w:color w:val="0000FF"/>
            <w:sz w:val="24"/>
            <w:szCs w:val="24"/>
            <w:u w:val="single"/>
            <w:bdr w:val="none" w:sz="0" w:space="0" w:color="auto" w:frame="1"/>
          </w:rPr>
          <w:t>.</w:t>
        </w:r>
      </w:hyperlink>
    </w:p>
    <w:p w14:paraId="6094B262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14:paraId="438C35FD" w14:textId="6D0C7CBF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You should book the venue at least 5 working days before the date of usage.</w:t>
      </w:r>
      <w:r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 xml:space="preserve"> </w:t>
      </w: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Do inform them the date, time and purpose for the booking of the venue. </w:t>
      </w:r>
    </w:p>
    <w:p w14:paraId="75000353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14:paraId="43577085" w14:textId="2157FBBF" w:rsidR="00636D91" w:rsidRPr="00636D91" w:rsidRDefault="00636D91" w:rsidP="00636D91">
      <w:pPr>
        <w:pStyle w:val="font7"/>
        <w:spacing w:before="0" w:beforeAutospacing="0" w:after="0" w:afterAutospacing="0"/>
        <w:textAlignment w:val="baseline"/>
        <w:rPr>
          <w:rFonts w:ascii="MV Boli" w:hAnsi="MV Boli" w:cs="MV Boli"/>
          <w:color w:val="4472C4" w:themeColor="accent1"/>
        </w:rPr>
      </w:pPr>
      <w:r w:rsidRPr="00636D91">
        <w:rPr>
          <w:rFonts w:ascii="MV Boli" w:hAnsi="MV Boli" w:cs="MV Boli"/>
          <w:color w:val="000000"/>
          <w:bdr w:val="none" w:sz="0" w:space="0" w:color="auto" w:frame="1"/>
        </w:rPr>
        <w:t>Bookings made for internal activities taking place outside working hours (9AM</w:t>
      </w:r>
      <w:r>
        <w:rPr>
          <w:rFonts w:ascii="MV Boli" w:hAnsi="MV Boli" w:cs="MV Boli"/>
          <w:color w:val="000000"/>
          <w:bdr w:val="none" w:sz="0" w:space="0" w:color="auto" w:frame="1"/>
        </w:rPr>
        <w:t xml:space="preserve"> </w:t>
      </w:r>
      <w:r w:rsidRPr="00636D91">
        <w:rPr>
          <w:rFonts w:ascii="MV Boli" w:hAnsi="MV Boli" w:cs="MV Boli"/>
          <w:color w:val="000000"/>
          <w:bdr w:val="none" w:sz="0" w:space="0" w:color="auto" w:frame="1"/>
        </w:rPr>
        <w:t>- 5PM) require the submission of a</w:t>
      </w:r>
      <w:r w:rsidRPr="00636D91">
        <w:rPr>
          <w:rFonts w:ascii="orig_karatone_demo" w:hAnsi="orig_karatone_demo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hyperlink r:id="rId7" w:tgtFrame="_blank" w:history="1">
        <w:r w:rsidRPr="00636D91">
          <w:rPr>
            <w:rFonts w:ascii="MV Boli" w:hAnsi="MV Boli" w:cs="MV Boli"/>
            <w:b/>
            <w:bCs/>
            <w:color w:val="4472C4" w:themeColor="accent1"/>
            <w:u w:val="single"/>
            <w:bdr w:val="none" w:sz="0" w:space="0" w:color="auto" w:frame="1"/>
          </w:rPr>
          <w:t>Facility Request Form and HIRARC.</w:t>
        </w:r>
      </w:hyperlink>
    </w:p>
    <w:p w14:paraId="1C8C6DE2" w14:textId="0A8028C8" w:rsidR="00636D91" w:rsidRPr="00636D91" w:rsidRDefault="00636D91" w:rsidP="00636D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36D91">
        <w:rPr>
          <w:rFonts w:ascii="orig_karatone_demo" w:eastAsia="Times New Roman" w:hAnsi="orig_karatone_demo" w:cs="Arial"/>
          <w:b/>
          <w:bCs/>
          <w:color w:val="000000"/>
          <w:sz w:val="23"/>
          <w:szCs w:val="23"/>
          <w:bdr w:val="none" w:sz="0" w:space="0" w:color="auto" w:frame="1"/>
        </w:rPr>
        <w:t>​</w:t>
      </w:r>
    </w:p>
    <w:p w14:paraId="52602BC6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14:paraId="4E7C3F5E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b/>
          <w:bCs/>
          <w:color w:val="2F2E2E"/>
          <w:sz w:val="24"/>
          <w:szCs w:val="24"/>
        </w:rPr>
      </w:pPr>
      <w:r w:rsidRPr="00636D91">
        <w:rPr>
          <w:rFonts w:ascii="MV Boli" w:eastAsia="Times New Roman" w:hAnsi="MV Boli" w:cs="MV Boli"/>
          <w:b/>
          <w:bCs/>
          <w:color w:val="2F2E2E"/>
          <w:sz w:val="24"/>
          <w:szCs w:val="24"/>
          <w:bdr w:val="none" w:sz="0" w:space="0" w:color="auto" w:frame="1"/>
        </w:rPr>
        <w:t>Restaurants</w:t>
      </w:r>
    </w:p>
    <w:p w14:paraId="0F97DD55" w14:textId="47619365" w:rsid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2F2E2E"/>
          <w:sz w:val="24"/>
          <w:szCs w:val="24"/>
          <w:bdr w:val="none" w:sz="0" w:space="0" w:color="auto" w:frame="1"/>
        </w:rPr>
      </w:pPr>
      <w:r w:rsidRPr="00636D91">
        <w:rPr>
          <w:rFonts w:ascii="MV Boli" w:eastAsia="Times New Roman" w:hAnsi="MV Boli" w:cs="MV Boli"/>
          <w:color w:val="2F2E2E"/>
          <w:sz w:val="24"/>
          <w:szCs w:val="24"/>
          <w:bdr w:val="none" w:sz="0" w:space="0" w:color="auto" w:frame="1"/>
        </w:rPr>
        <w:t>You can also try approaching the restaurant owners in HWUM for your events. They are very friendly and are really keen to be more involved with the students. </w:t>
      </w:r>
    </w:p>
    <w:p w14:paraId="05606EB3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2F2E2E"/>
          <w:sz w:val="24"/>
          <w:szCs w:val="24"/>
        </w:rPr>
      </w:pPr>
    </w:p>
    <w:p w14:paraId="5012B3BC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b/>
          <w:bCs/>
          <w:color w:val="2F2E2E"/>
          <w:sz w:val="24"/>
          <w:szCs w:val="24"/>
        </w:rPr>
      </w:pPr>
      <w:r w:rsidRPr="00636D91">
        <w:rPr>
          <w:rFonts w:ascii="MV Boli" w:eastAsia="Times New Roman" w:hAnsi="MV Boli" w:cs="MV Boli"/>
          <w:b/>
          <w:bCs/>
          <w:color w:val="2F2E2E"/>
          <w:sz w:val="24"/>
          <w:szCs w:val="24"/>
          <w:bdr w:val="none" w:sz="0" w:space="0" w:color="auto" w:frame="1"/>
        </w:rPr>
        <w:t>SC4 &amp; SC5 </w:t>
      </w:r>
    </w:p>
    <w:p w14:paraId="7886136D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2F2E2E"/>
          <w:sz w:val="24"/>
          <w:szCs w:val="24"/>
        </w:rPr>
      </w:pPr>
      <w:r w:rsidRPr="00636D91">
        <w:rPr>
          <w:rFonts w:ascii="MV Boli" w:eastAsia="Times New Roman" w:hAnsi="MV Boli" w:cs="MV Boli"/>
          <w:color w:val="2F2E2E"/>
          <w:sz w:val="24"/>
          <w:szCs w:val="24"/>
          <w:bdr w:val="none" w:sz="0" w:space="0" w:color="auto" w:frame="1"/>
        </w:rPr>
        <w:t>The student common 4 &amp; student common 5 is managed by the Student Association. You can book these venues by emailing Azra at </w:t>
      </w:r>
      <w:hyperlink r:id="rId8" w:tgtFrame="_self" w:history="1">
        <w:r w:rsidRPr="00636D91">
          <w:rPr>
            <w:rFonts w:ascii="MV Boli" w:eastAsia="Times New Roman" w:hAnsi="MV Boli" w:cs="MV Boli"/>
            <w:color w:val="4472C4" w:themeColor="accent1"/>
            <w:sz w:val="24"/>
            <w:szCs w:val="24"/>
            <w:u w:val="single"/>
            <w:bdr w:val="none" w:sz="0" w:space="0" w:color="auto" w:frame="1"/>
          </w:rPr>
          <w:t>aba45@hw.ac.uk</w:t>
        </w:r>
      </w:hyperlink>
      <w:r w:rsidRPr="00636D91">
        <w:rPr>
          <w:rFonts w:ascii="MV Boli" w:eastAsia="Times New Roman" w:hAnsi="MV Boli" w:cs="MV Boli"/>
          <w:color w:val="4472C4" w:themeColor="accent1"/>
          <w:sz w:val="24"/>
          <w:szCs w:val="24"/>
          <w:bdr w:val="none" w:sz="0" w:space="0" w:color="auto" w:frame="1"/>
        </w:rPr>
        <w:t> </w:t>
      </w:r>
      <w:r w:rsidRPr="00636D91">
        <w:rPr>
          <w:rFonts w:ascii="MV Boli" w:eastAsia="Times New Roman" w:hAnsi="MV Boli" w:cs="MV Boli"/>
          <w:color w:val="2F2E2E"/>
          <w:sz w:val="24"/>
          <w:szCs w:val="24"/>
          <w:bdr w:val="none" w:sz="0" w:space="0" w:color="auto" w:frame="1"/>
        </w:rPr>
        <w:t>at least </w:t>
      </w:r>
      <w:r w:rsidRPr="00636D91">
        <w:rPr>
          <w:rFonts w:ascii="MV Boli" w:eastAsia="Times New Roman" w:hAnsi="MV Boli" w:cs="MV Boli"/>
          <w:color w:val="2F2E2E"/>
          <w:sz w:val="24"/>
          <w:szCs w:val="24"/>
          <w:u w:val="single"/>
          <w:bdr w:val="none" w:sz="0" w:space="0" w:color="auto" w:frame="1"/>
        </w:rPr>
        <w:t>3 working days</w:t>
      </w:r>
      <w:r w:rsidRPr="00636D91">
        <w:rPr>
          <w:rFonts w:ascii="MV Boli" w:eastAsia="Times New Roman" w:hAnsi="MV Boli" w:cs="MV Boli"/>
          <w:color w:val="2F2E2E"/>
          <w:sz w:val="24"/>
          <w:szCs w:val="24"/>
          <w:bdr w:val="none" w:sz="0" w:space="0" w:color="auto" w:frame="1"/>
        </w:rPr>
        <w:t> in advance. Do inform her of the date, time and purpose for the booking of the venue. </w:t>
      </w:r>
      <w:r w:rsidRPr="00636D91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​</w:t>
      </w:r>
    </w:p>
    <w:p w14:paraId="4AA43E86" w14:textId="5F8376CF" w:rsidR="00636D91" w:rsidRDefault="00636D91" w:rsidP="00636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</w:pPr>
      <w:r w:rsidRPr="00636D91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​​</w:t>
      </w:r>
    </w:p>
    <w:p w14:paraId="5171BC5D" w14:textId="13541B79" w:rsidR="00636D91" w:rsidRDefault="00636D91" w:rsidP="00636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</w:pPr>
    </w:p>
    <w:p w14:paraId="1CAEA2B6" w14:textId="72A4EAF8" w:rsidR="00636D91" w:rsidRDefault="00636D91" w:rsidP="00636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</w:pPr>
    </w:p>
    <w:p w14:paraId="3BD7178B" w14:textId="45AEF541" w:rsidR="00636D91" w:rsidRDefault="00636D91" w:rsidP="00636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</w:pPr>
    </w:p>
    <w:p w14:paraId="64039C92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2F2E2E"/>
          <w:sz w:val="24"/>
          <w:szCs w:val="24"/>
        </w:rPr>
      </w:pPr>
    </w:p>
    <w:p w14:paraId="19FF7353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b/>
          <w:bCs/>
          <w:color w:val="2F2E2E"/>
          <w:sz w:val="24"/>
          <w:szCs w:val="24"/>
        </w:rPr>
      </w:pPr>
      <w:r w:rsidRPr="00636D91">
        <w:rPr>
          <w:rFonts w:ascii="MV Boli" w:eastAsia="Times New Roman" w:hAnsi="MV Boli" w:cs="MV Boli"/>
          <w:b/>
          <w:bCs/>
          <w:color w:val="2F2E2E"/>
          <w:sz w:val="24"/>
          <w:szCs w:val="24"/>
          <w:bdr w:val="none" w:sz="0" w:space="0" w:color="auto" w:frame="1"/>
        </w:rPr>
        <w:lastRenderedPageBreak/>
        <w:t>Library &amp; IT Group Study Discussion Rooms </w:t>
      </w:r>
    </w:p>
    <w:p w14:paraId="77F7E60E" w14:textId="77777777" w:rsidR="00636D91" w:rsidRPr="00636D91" w:rsidRDefault="00636D91" w:rsidP="00636D91">
      <w:pPr>
        <w:spacing w:after="0" w:line="336" w:lineRule="atLeast"/>
        <w:textAlignment w:val="baseline"/>
        <w:rPr>
          <w:rFonts w:ascii="MV Boli" w:eastAsia="Times New Roman" w:hAnsi="MV Boli" w:cs="MV Boli"/>
          <w:color w:val="2F2E2E"/>
          <w:sz w:val="24"/>
          <w:szCs w:val="24"/>
        </w:rPr>
      </w:pPr>
      <w:r w:rsidRPr="00636D91">
        <w:rPr>
          <w:rFonts w:ascii="MV Boli" w:eastAsia="Times New Roman" w:hAnsi="MV Boli" w:cs="MV Boli"/>
          <w:color w:val="2F2E2E"/>
          <w:sz w:val="24"/>
          <w:szCs w:val="24"/>
          <w:bdr w:val="none" w:sz="0" w:space="0" w:color="auto" w:frame="1"/>
        </w:rPr>
        <w:t>Y</w:t>
      </w: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ou can book any of the discussion rooms in the Library or IT &amp; Group Study through HWUM's </w:t>
      </w:r>
      <w:hyperlink r:id="rId9" w:anchor="/app/booking-types" w:tgtFrame="_blank" w:history="1">
        <w:r w:rsidRPr="00636D91">
          <w:rPr>
            <w:rFonts w:ascii="MV Boli" w:eastAsia="Times New Roman" w:hAnsi="MV Boli" w:cs="MV Boli"/>
            <w:color w:val="4472C4" w:themeColor="accent1"/>
            <w:sz w:val="24"/>
            <w:szCs w:val="24"/>
            <w:u w:val="single"/>
            <w:bdr w:val="none" w:sz="0" w:space="0" w:color="auto" w:frame="1"/>
          </w:rPr>
          <w:t>Resource Booker</w:t>
        </w:r>
      </w:hyperlink>
      <w:r w:rsidRPr="00636D91">
        <w:rPr>
          <w:rFonts w:ascii="MV Boli" w:eastAsia="Times New Roman" w:hAnsi="MV Boli" w:cs="MV Boli"/>
          <w:color w:val="4472C4" w:themeColor="accent1"/>
          <w:sz w:val="24"/>
          <w:szCs w:val="24"/>
          <w:bdr w:val="none" w:sz="0" w:space="0" w:color="auto" w:frame="1"/>
        </w:rPr>
        <w:t> </w:t>
      </w: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under "Library Study Spaces (Student)". </w:t>
      </w:r>
    </w:p>
    <w:p w14:paraId="7C419C0C" w14:textId="77777777" w:rsidR="00636D91" w:rsidRPr="00636D91" w:rsidRDefault="00636D91" w:rsidP="00636D91">
      <w:pPr>
        <w:spacing w:after="0" w:line="336" w:lineRule="atLeast"/>
        <w:textAlignment w:val="baseline"/>
        <w:rPr>
          <w:rFonts w:ascii="MV Boli" w:eastAsia="Times New Roman" w:hAnsi="MV Boli" w:cs="MV Boli"/>
          <w:color w:val="2F2E2E"/>
          <w:sz w:val="24"/>
          <w:szCs w:val="24"/>
        </w:rPr>
      </w:pPr>
      <w:r w:rsidRPr="00636D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14:paraId="7C0C6706" w14:textId="77777777" w:rsidR="00636D91" w:rsidRPr="00636D91" w:rsidRDefault="00636D91" w:rsidP="00636D91">
      <w:pPr>
        <w:spacing w:after="0" w:line="336" w:lineRule="atLeast"/>
        <w:textAlignment w:val="baseline"/>
        <w:rPr>
          <w:rFonts w:ascii="MV Boli" w:eastAsia="Times New Roman" w:hAnsi="MV Boli" w:cs="MV Boli"/>
          <w:b/>
          <w:bCs/>
          <w:color w:val="2F2E2E"/>
          <w:sz w:val="24"/>
          <w:szCs w:val="24"/>
        </w:rPr>
      </w:pPr>
      <w:r w:rsidRPr="00636D91">
        <w:rPr>
          <w:rFonts w:ascii="MV Boli" w:eastAsia="Times New Roman" w:hAnsi="MV Boli" w:cs="MV Boli"/>
          <w:b/>
          <w:bCs/>
          <w:color w:val="000000"/>
          <w:sz w:val="24"/>
          <w:szCs w:val="24"/>
          <w:bdr w:val="none" w:sz="0" w:space="0" w:color="auto" w:frame="1"/>
        </w:rPr>
        <w:t xml:space="preserve">Taman </w:t>
      </w:r>
      <w:proofErr w:type="spellStart"/>
      <w:r w:rsidRPr="00636D91">
        <w:rPr>
          <w:rFonts w:ascii="MV Boli" w:eastAsia="Times New Roman" w:hAnsi="MV Boli" w:cs="MV Boli"/>
          <w:b/>
          <w:bCs/>
          <w:color w:val="000000"/>
          <w:sz w:val="24"/>
          <w:szCs w:val="24"/>
          <w:bdr w:val="none" w:sz="0" w:space="0" w:color="auto" w:frame="1"/>
        </w:rPr>
        <w:t>Pancarona</w:t>
      </w:r>
      <w:proofErr w:type="spellEnd"/>
    </w:p>
    <w:p w14:paraId="18A5A1B2" w14:textId="77777777" w:rsidR="00636D91" w:rsidRPr="00636D91" w:rsidRDefault="00636D91" w:rsidP="00636D91">
      <w:pPr>
        <w:spacing w:after="0" w:line="336" w:lineRule="atLeast"/>
        <w:textAlignment w:val="baseline"/>
        <w:rPr>
          <w:rFonts w:ascii="Arial" w:eastAsia="Times New Roman" w:hAnsi="Arial" w:cs="Arial"/>
          <w:color w:val="4472C4" w:themeColor="accent1"/>
          <w:sz w:val="15"/>
          <w:szCs w:val="15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 xml:space="preserve">You can also book sport facilities at Taman </w:t>
      </w:r>
      <w:proofErr w:type="spellStart"/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Pancarona</w:t>
      </w:r>
      <w:proofErr w:type="spellEnd"/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 xml:space="preserve"> under the </w:t>
      </w:r>
      <w:hyperlink r:id="rId10" w:anchor="/app/booking-types" w:tgtFrame="_blank" w:history="1">
        <w:r w:rsidRPr="00636D91">
          <w:rPr>
            <w:rFonts w:ascii="MV Boli" w:eastAsia="Times New Roman" w:hAnsi="MV Boli" w:cs="MV Boli"/>
            <w:color w:val="4472C4" w:themeColor="accent1"/>
            <w:sz w:val="24"/>
            <w:szCs w:val="24"/>
            <w:u w:val="single"/>
            <w:bdr w:val="none" w:sz="0" w:space="0" w:color="auto" w:frame="1"/>
          </w:rPr>
          <w:t>Resource Booker</w:t>
        </w:r>
      </w:hyperlink>
      <w:r w:rsidRPr="00636D91">
        <w:rPr>
          <w:rFonts w:ascii="orig_karatone_demo" w:eastAsia="Times New Roman" w:hAnsi="orig_karatone_demo" w:cs="Arial"/>
          <w:b/>
          <w:bCs/>
          <w:color w:val="4472C4" w:themeColor="accent1"/>
          <w:sz w:val="23"/>
          <w:szCs w:val="23"/>
          <w:bdr w:val="none" w:sz="0" w:space="0" w:color="auto" w:frame="1"/>
        </w:rPr>
        <w:t>.</w:t>
      </w:r>
    </w:p>
    <w:p w14:paraId="2792A103" w14:textId="71C47411" w:rsidR="00636D91" w:rsidRPr="00636D91" w:rsidRDefault="00636D91" w:rsidP="00636D9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bdr w:val="single" w:sz="2" w:space="0" w:color="FF9797" w:frame="1"/>
        </w:rPr>
      </w:pPr>
      <w:r w:rsidRPr="00636D91">
        <w:rPr>
          <w:rFonts w:ascii="Times New Roman" w:eastAsia="Times New Roman" w:hAnsi="Times New Roman" w:cs="Times New Roman"/>
          <w:color w:val="000000"/>
          <w:sz w:val="15"/>
          <w:szCs w:val="15"/>
          <w:bdr w:val="single" w:sz="2" w:space="0" w:color="FF9797" w:frame="1"/>
        </w:rPr>
        <w:t xml:space="preserve"> </w:t>
      </w:r>
    </w:p>
    <w:p w14:paraId="3F37CA14" w14:textId="77777777" w:rsidR="00636D91" w:rsidRPr="00636D91" w:rsidRDefault="00636D91" w:rsidP="00636D9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636D91">
        <w:rPr>
          <w:rFonts w:ascii="orig_lemon_milk_medium_italic" w:eastAsia="Times New Roman" w:hAnsi="orig_lemon_milk_medium_italic" w:cs="Times New Roman"/>
          <w:b/>
          <w:bCs/>
          <w:color w:val="000000"/>
          <w:sz w:val="56"/>
          <w:szCs w:val="56"/>
          <w:bdr w:val="none" w:sz="0" w:space="0" w:color="auto" w:frame="1"/>
        </w:rPr>
        <w:t>Outside HWUM</w:t>
      </w:r>
    </w:p>
    <w:p w14:paraId="5A5040DF" w14:textId="77777777" w:rsidR="00636D91" w:rsidRPr="00636D91" w:rsidRDefault="00636D91" w:rsidP="00636D91">
      <w:pPr>
        <w:spacing w:after="0" w:line="288" w:lineRule="atLeast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There are quite a lot of facilities around Putrajaya &amp; Cyberjaya that you can use for your events. We have listed a few of these areas down below. If you need more help with finding a suitable venue for your events, do contact our officers. </w:t>
      </w:r>
    </w:p>
    <w:p w14:paraId="76C0FD5F" w14:textId="77777777" w:rsid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3D5A285" w14:textId="0E4B3871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b/>
          <w:bCs/>
          <w:color w:val="000000"/>
          <w:sz w:val="24"/>
          <w:szCs w:val="24"/>
          <w:bdr w:val="none" w:sz="0" w:space="0" w:color="auto" w:frame="1"/>
        </w:rPr>
        <w:t>Putrajaya</w:t>
      </w:r>
    </w:p>
    <w:p w14:paraId="41209ABE" w14:textId="706E0DC3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Putrajaya has a lot of community halls, sports facilities, parks and fields. Most of them are being managed by Putrajaya Holdings and are open to public. </w:t>
      </w:r>
    </w:p>
    <w:p w14:paraId="1ADD3428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Two popular places to have your sports activities are:</w:t>
      </w:r>
    </w:p>
    <w:p w14:paraId="3326A0CC" w14:textId="77777777" w:rsidR="00636D91" w:rsidRPr="00636D91" w:rsidRDefault="00636D91" w:rsidP="00636D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Field opposite of the university</w:t>
      </w:r>
    </w:p>
    <w:p w14:paraId="78F95EB2" w14:textId="55B3E6DF" w:rsidR="00636D91" w:rsidRPr="00C6504E" w:rsidRDefault="00636D91" w:rsidP="00636D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 xml:space="preserve">Taman </w:t>
      </w:r>
      <w:proofErr w:type="spellStart"/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Pancarona</w:t>
      </w:r>
      <w:proofErr w:type="spellEnd"/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 xml:space="preserve"> Mini Stadium, Precinct 18</w:t>
      </w:r>
    </w:p>
    <w:p w14:paraId="11B2D6EA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You can view most of the facilities available in Putrajaya </w:t>
      </w:r>
      <w:hyperlink r:id="rId11" w:tgtFrame="_blank" w:history="1">
        <w:r w:rsidRPr="00636D91">
          <w:rPr>
            <w:rFonts w:ascii="MV Boli" w:eastAsia="Times New Roman" w:hAnsi="MV Boli" w:cs="MV Boli"/>
            <w:color w:val="4472C4" w:themeColor="accent1"/>
            <w:sz w:val="24"/>
            <w:szCs w:val="24"/>
            <w:u w:val="single"/>
            <w:bdr w:val="none" w:sz="0" w:space="0" w:color="auto" w:frame="1"/>
          </w:rPr>
          <w:t>here </w:t>
        </w:r>
      </w:hyperlink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(Community Facilities)</w:t>
      </w:r>
      <w:r w:rsidRPr="00636D91">
        <w:rPr>
          <w:rFonts w:ascii="MV Boli" w:eastAsia="Times New Roman" w:hAnsi="MV Boli" w:cs="MV Boli"/>
          <w:color w:val="2F2E2E"/>
          <w:sz w:val="24"/>
          <w:szCs w:val="24"/>
          <w:bdr w:val="none" w:sz="0" w:space="0" w:color="auto" w:frame="1"/>
        </w:rPr>
        <w:t> </w:t>
      </w: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and </w:t>
      </w:r>
      <w:hyperlink r:id="rId12" w:tgtFrame="_blank" w:history="1">
        <w:r w:rsidRPr="00636D91">
          <w:rPr>
            <w:rFonts w:ascii="MV Boli" w:eastAsia="Times New Roman" w:hAnsi="MV Boli" w:cs="MV Boli"/>
            <w:color w:val="4472C4" w:themeColor="accent1"/>
            <w:sz w:val="24"/>
            <w:szCs w:val="24"/>
            <w:u w:val="single"/>
            <w:bdr w:val="none" w:sz="0" w:space="0" w:color="auto" w:frame="1"/>
          </w:rPr>
          <w:t>here </w:t>
        </w:r>
      </w:hyperlink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(Sports Facilities).</w:t>
      </w:r>
    </w:p>
    <w:p w14:paraId="14EB996A" w14:textId="77777777" w:rsidR="00636D91" w:rsidRPr="00636D91" w:rsidRDefault="00636D91" w:rsidP="00636D91">
      <w:pPr>
        <w:spacing w:after="0" w:line="240" w:lineRule="atLeast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14:paraId="2D693925" w14:textId="77777777" w:rsidR="00636D91" w:rsidRPr="00636D91" w:rsidRDefault="00636D91" w:rsidP="00636D91">
      <w:pPr>
        <w:spacing w:after="0" w:line="288" w:lineRule="atLeast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b/>
          <w:bCs/>
          <w:color w:val="000000"/>
          <w:sz w:val="24"/>
          <w:szCs w:val="24"/>
          <w:bdr w:val="none" w:sz="0" w:space="0" w:color="auto" w:frame="1"/>
        </w:rPr>
        <w:t>Cyberjaya</w:t>
      </w:r>
    </w:p>
    <w:p w14:paraId="0A238612" w14:textId="2962FB21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Cyberjaya is designed to integrate students, employees and organisation into a close-knitted community. That being said, there are a lot of facilities located in Cyberjaya. </w:t>
      </w:r>
    </w:p>
    <w:p w14:paraId="0AE96258" w14:textId="0B0EB854" w:rsidR="00636D91" w:rsidRPr="00C6504E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You can view most of the facilities available in Cyberjaya </w:t>
      </w:r>
      <w:hyperlink r:id="rId13" w:tgtFrame="_blank" w:history="1">
        <w:r w:rsidRPr="00636D91">
          <w:rPr>
            <w:rFonts w:ascii="MV Boli" w:eastAsia="Times New Roman" w:hAnsi="MV Boli" w:cs="MV Boli"/>
            <w:color w:val="4472C4" w:themeColor="accent1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636D91">
        <w:rPr>
          <w:rFonts w:ascii="MV Boli" w:eastAsia="Times New Roman" w:hAnsi="MV Boli" w:cs="MV Boli"/>
          <w:sz w:val="24"/>
          <w:szCs w:val="24"/>
          <w:bdr w:val="none" w:sz="0" w:space="0" w:color="auto" w:frame="1"/>
        </w:rPr>
        <w:t>.</w:t>
      </w:r>
    </w:p>
    <w:p w14:paraId="4AE00CC8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</w:p>
    <w:p w14:paraId="4A11359E" w14:textId="77777777" w:rsidR="00636D91" w:rsidRPr="00636D91" w:rsidRDefault="00636D91" w:rsidP="00636D91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636D91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Aside from what is listed in the link above, you can also consider:</w:t>
      </w:r>
    </w:p>
    <w:p w14:paraId="1142D80D" w14:textId="77777777" w:rsidR="00636D91" w:rsidRPr="00C6504E" w:rsidRDefault="00636D91" w:rsidP="00C6504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C6504E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Facilities in The Arc &amp; Serin Residency</w:t>
      </w:r>
    </w:p>
    <w:p w14:paraId="4C67228B" w14:textId="77777777" w:rsidR="00636D91" w:rsidRPr="00C6504E" w:rsidRDefault="00636D91" w:rsidP="00C6504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C6504E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Facilities in the schools and university in Cyberjaya</w:t>
      </w:r>
    </w:p>
    <w:p w14:paraId="2BA514B3" w14:textId="77777777" w:rsidR="00636D91" w:rsidRPr="00C6504E" w:rsidRDefault="00636D91" w:rsidP="00C6504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C6504E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Parks in Cyberjaya</w:t>
      </w:r>
    </w:p>
    <w:p w14:paraId="66C301A7" w14:textId="1EA01D65" w:rsidR="00477289" w:rsidRPr="00C6504E" w:rsidRDefault="00636D91" w:rsidP="00C6504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C6504E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Cafes &amp; Restaurants in Cyberjaya</w:t>
      </w:r>
    </w:p>
    <w:sectPr w:rsidR="00477289" w:rsidRPr="00C65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rig_masculine_script_regular">
    <w:altName w:val="Cambria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orig_karatone_dem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lemon_milk_medium_italic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4C7"/>
    <w:multiLevelType w:val="multilevel"/>
    <w:tmpl w:val="038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D0815"/>
    <w:multiLevelType w:val="multilevel"/>
    <w:tmpl w:val="9D4E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C1AD0"/>
    <w:multiLevelType w:val="hybridMultilevel"/>
    <w:tmpl w:val="B10461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1A83"/>
    <w:multiLevelType w:val="hybridMultilevel"/>
    <w:tmpl w:val="982657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91"/>
    <w:rsid w:val="00477289"/>
    <w:rsid w:val="00636D91"/>
    <w:rsid w:val="00C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DD95"/>
  <w15:chartTrackingRefBased/>
  <w15:docId w15:val="{B47FE02B-F458-4E39-BDF2-7C491D1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D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6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6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D91"/>
    <w:rPr>
      <w:color w:val="0000FF"/>
      <w:u w:val="single"/>
    </w:rPr>
  </w:style>
  <w:style w:type="character" w:customStyle="1" w:styleId="color20">
    <w:name w:val="color_20"/>
    <w:basedOn w:val="DefaultParagraphFont"/>
    <w:rsid w:val="00636D91"/>
  </w:style>
  <w:style w:type="character" w:customStyle="1" w:styleId="wixguard">
    <w:name w:val="wixguard"/>
    <w:basedOn w:val="DefaultParagraphFont"/>
    <w:rsid w:val="00636D91"/>
  </w:style>
  <w:style w:type="character" w:customStyle="1" w:styleId="stylablebutton643855516label">
    <w:name w:val="stylablebutton643855516__label"/>
    <w:basedOn w:val="DefaultParagraphFont"/>
    <w:rsid w:val="00636D91"/>
  </w:style>
  <w:style w:type="character" w:customStyle="1" w:styleId="color24">
    <w:name w:val="color_24"/>
    <w:basedOn w:val="DefaultParagraphFont"/>
    <w:rsid w:val="00636D91"/>
  </w:style>
  <w:style w:type="paragraph" w:styleId="ListParagraph">
    <w:name w:val="List Paragraph"/>
    <w:basedOn w:val="Normal"/>
    <w:uiPriority w:val="34"/>
    <w:qFormat/>
    <w:rsid w:val="0063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45@hw.ac.uk" TargetMode="External"/><Relationship Id="rId13" Type="http://schemas.openxmlformats.org/officeDocument/2006/relationships/hyperlink" Target="http://www.cyberjayamalaysia.com.my/resources/direc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riotwatt-my.sharepoint.com/personal/abm20_hw_ac_uk/_layouts/15/onedrive.aspx?id=%2Fpersonal%2Fabm20%5Fhw%5Fac%5Fuk%2FDocuments%2FHWUMSA%202019%2D2020%2F02%20Clubs%20and%20Societies%2F07%20C%26S%20Portal%2F0%2E1%20Event%20Application%2F01%2E%20Event%20Application%2F0%2E1%20Forms%5F%20Event%20Application%2FInternal&amp;originalPath=aHR0cHM6Ly9oZXJpb3R3YXR0LW15LnNoYXJlcG9pbnQuY29tLzpmOi9nL3BlcnNvbmFsL2FibTIwX2h3X2FjX3VrL0VrRU5XLVdRdE90Sm82OXBkRHhlcXdrQlUwUFlyRjMxTTdPZVpfTU9tTjRUcmc_cnRpbWU9U1g3XzBTOWgxMGc" TargetMode="External"/><Relationship Id="rId12" Type="http://schemas.openxmlformats.org/officeDocument/2006/relationships/hyperlink" Target="https://spt.ppj.gov.my/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venuebooking@hw.ac.uk" TargetMode="External"/><Relationship Id="rId11" Type="http://schemas.openxmlformats.org/officeDocument/2006/relationships/hyperlink" Target="https://www.ppj.gov.my/en/second-menu/maklumat-komuniti?page=1" TargetMode="External"/><Relationship Id="rId5" Type="http://schemas.openxmlformats.org/officeDocument/2006/relationships/hyperlink" Target="mailto:myvenuebooking@hw.ac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ientia-rb-hwu-malaysia.azurewebsit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tia-rb-hwu-malaysia.azurewebsites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 Liang</dc:creator>
  <cp:keywords/>
  <dc:description/>
  <cp:lastModifiedBy>Yam Liang</cp:lastModifiedBy>
  <cp:revision>1</cp:revision>
  <dcterms:created xsi:type="dcterms:W3CDTF">2020-08-07T14:32:00Z</dcterms:created>
  <dcterms:modified xsi:type="dcterms:W3CDTF">2020-08-07T14:56:00Z</dcterms:modified>
</cp:coreProperties>
</file>